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66" w:rsidRPr="00460B66" w:rsidRDefault="00460B66" w:rsidP="00460B66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spacing w:val="8"/>
          <w:kern w:val="36"/>
          <w:sz w:val="39"/>
          <w:szCs w:val="39"/>
          <w:lang w:eastAsia="ru-RU"/>
        </w:rPr>
      </w:pPr>
      <w:bookmarkStart w:id="0" w:name="_GoBack"/>
      <w:r w:rsidRPr="00460B66">
        <w:rPr>
          <w:rFonts w:ascii="Arial" w:eastAsia="Times New Roman" w:hAnsi="Arial" w:cs="Arial"/>
          <w:color w:val="333333"/>
          <w:spacing w:val="8"/>
          <w:kern w:val="36"/>
          <w:sz w:val="39"/>
          <w:szCs w:val="39"/>
          <w:bdr w:val="none" w:sz="0" w:space="0" w:color="auto" w:frame="1"/>
          <w:lang w:eastAsia="ru-RU"/>
        </w:rPr>
        <w:t>ТАБЛИЦА ПЕРЕВОДА БАЛЛОВ ОГЭ</w:t>
      </w:r>
    </w:p>
    <w:bookmarkEnd w:id="0"/>
    <w:p w:rsidR="00460B66" w:rsidRPr="00460B66" w:rsidRDefault="00460B66" w:rsidP="00460B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8"/>
          <w:sz w:val="43"/>
          <w:szCs w:val="43"/>
          <w:bdr w:val="none" w:sz="0" w:space="0" w:color="auto" w:frame="1"/>
          <w:lang w:eastAsia="ru-RU"/>
        </w:rPr>
      </w:pPr>
      <w:r w:rsidRPr="00460B6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 </w:t>
      </w:r>
    </w:p>
    <w:p w:rsidR="00460B66" w:rsidRPr="00460B66" w:rsidRDefault="00460B66" w:rsidP="00460B66">
      <w:pPr>
        <w:spacing w:after="150" w:line="240" w:lineRule="auto"/>
        <w:textAlignment w:val="baseline"/>
        <w:outlineLvl w:val="2"/>
        <w:rPr>
          <w:rFonts w:ascii="Arial" w:eastAsia="Times New Roman" w:hAnsi="Arial" w:cs="Arial"/>
          <w:color w:val="111111"/>
          <w:spacing w:val="8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000000"/>
          <w:spacing w:val="8"/>
          <w:sz w:val="43"/>
          <w:szCs w:val="43"/>
          <w:bdr w:val="none" w:sz="0" w:space="0" w:color="auto" w:frame="1"/>
          <w:lang w:eastAsia="ru-RU"/>
        </w:rPr>
        <w:t>В</w:t>
      </w:r>
      <w:r w:rsidRPr="00460B66">
        <w:rPr>
          <w:rFonts w:ascii="Arial" w:eastAsia="Times New Roman" w:hAnsi="Arial" w:cs="Arial"/>
          <w:color w:val="000000"/>
          <w:spacing w:val="8"/>
          <w:sz w:val="43"/>
          <w:szCs w:val="43"/>
          <w:bdr w:val="none" w:sz="0" w:space="0" w:color="auto" w:frame="1"/>
          <w:lang w:eastAsia="ru-RU"/>
        </w:rPr>
        <w:t>ы можете узнать свою оценку по тестовым баллам.</w:t>
      </w:r>
      <w:r w:rsidRPr="00460B66">
        <w:rPr>
          <w:rFonts w:ascii="Times New Roman" w:eastAsia="Times New Roman" w:hAnsi="Times New Roman" w:cs="Times New Roman"/>
          <w:color w:val="000000"/>
          <w:spacing w:val="8"/>
          <w:sz w:val="43"/>
          <w:szCs w:val="43"/>
          <w:bdr w:val="none" w:sz="0" w:space="0" w:color="auto" w:frame="1"/>
          <w:lang w:eastAsia="ru-RU"/>
        </w:rPr>
        <w:t> </w:t>
      </w:r>
    </w:p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1559"/>
        <w:gridCol w:w="1276"/>
        <w:gridCol w:w="1559"/>
        <w:gridCol w:w="1835"/>
      </w:tblGrid>
      <w:tr w:rsidR="00460B66" w:rsidRPr="00460B66" w:rsidTr="00460B66">
        <w:tc>
          <w:tcPr>
            <w:tcW w:w="25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1559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2</w:t>
            </w:r>
          </w:p>
        </w:tc>
      </w:tr>
      <w:tr w:rsidR="00460B66" w:rsidRPr="00460B66" w:rsidTr="00460B66">
        <w:tc>
          <w:tcPr>
            <w:tcW w:w="25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Русский язык *</w:t>
            </w:r>
          </w:p>
        </w:tc>
        <w:tc>
          <w:tcPr>
            <w:tcW w:w="1559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34–39</w:t>
            </w:r>
          </w:p>
        </w:tc>
        <w:tc>
          <w:tcPr>
            <w:tcW w:w="1276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25–33</w:t>
            </w:r>
          </w:p>
        </w:tc>
        <w:tc>
          <w:tcPr>
            <w:tcW w:w="1559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15–24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0–14</w:t>
            </w:r>
          </w:p>
        </w:tc>
      </w:tr>
      <w:tr w:rsidR="00460B66" w:rsidRPr="00460B66" w:rsidTr="00460B66">
        <w:tc>
          <w:tcPr>
            <w:tcW w:w="25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Математика **</w:t>
            </w:r>
          </w:p>
        </w:tc>
        <w:tc>
          <w:tcPr>
            <w:tcW w:w="1559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22–32</w:t>
            </w:r>
          </w:p>
        </w:tc>
        <w:tc>
          <w:tcPr>
            <w:tcW w:w="1276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15–21</w:t>
            </w:r>
          </w:p>
        </w:tc>
        <w:tc>
          <w:tcPr>
            <w:tcW w:w="1559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8–14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0–7</w:t>
            </w:r>
          </w:p>
        </w:tc>
      </w:tr>
      <w:tr w:rsidR="00460B66" w:rsidRPr="00460B66" w:rsidTr="00460B66">
        <w:tc>
          <w:tcPr>
            <w:tcW w:w="25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31–40</w:t>
            </w:r>
          </w:p>
        </w:tc>
        <w:tc>
          <w:tcPr>
            <w:tcW w:w="1276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20–30</w:t>
            </w:r>
          </w:p>
        </w:tc>
        <w:tc>
          <w:tcPr>
            <w:tcW w:w="1559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10–19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0–9</w:t>
            </w:r>
          </w:p>
        </w:tc>
      </w:tr>
      <w:tr w:rsidR="00460B66" w:rsidRPr="00460B66" w:rsidTr="00460B66">
        <w:tc>
          <w:tcPr>
            <w:tcW w:w="25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Химия ***</w:t>
            </w:r>
          </w:p>
        </w:tc>
        <w:tc>
          <w:tcPr>
            <w:tcW w:w="1559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27–34</w:t>
            </w:r>
          </w:p>
        </w:tc>
        <w:tc>
          <w:tcPr>
            <w:tcW w:w="1276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18–26</w:t>
            </w:r>
          </w:p>
        </w:tc>
        <w:tc>
          <w:tcPr>
            <w:tcW w:w="1559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9–17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0–8</w:t>
            </w:r>
          </w:p>
        </w:tc>
      </w:tr>
      <w:tr w:rsidR="00460B66" w:rsidRPr="00460B66" w:rsidTr="00460B66">
        <w:tc>
          <w:tcPr>
            <w:tcW w:w="25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Химия ****</w:t>
            </w:r>
          </w:p>
        </w:tc>
        <w:tc>
          <w:tcPr>
            <w:tcW w:w="1559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29–38</w:t>
            </w:r>
          </w:p>
        </w:tc>
        <w:tc>
          <w:tcPr>
            <w:tcW w:w="1276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19–28</w:t>
            </w:r>
          </w:p>
        </w:tc>
        <w:tc>
          <w:tcPr>
            <w:tcW w:w="1559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9–18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0–8</w:t>
            </w:r>
          </w:p>
        </w:tc>
      </w:tr>
      <w:tr w:rsidR="00460B66" w:rsidRPr="00460B66" w:rsidTr="00460B66">
        <w:tc>
          <w:tcPr>
            <w:tcW w:w="25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37–46</w:t>
            </w:r>
          </w:p>
        </w:tc>
        <w:tc>
          <w:tcPr>
            <w:tcW w:w="1276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26–36</w:t>
            </w:r>
          </w:p>
        </w:tc>
        <w:tc>
          <w:tcPr>
            <w:tcW w:w="1559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13–25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0–12</w:t>
            </w:r>
          </w:p>
        </w:tc>
      </w:tr>
      <w:tr w:rsidR="00460B66" w:rsidRPr="00460B66" w:rsidTr="00460B66">
        <w:tc>
          <w:tcPr>
            <w:tcW w:w="25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27–32</w:t>
            </w:r>
          </w:p>
        </w:tc>
        <w:tc>
          <w:tcPr>
            <w:tcW w:w="1276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20–26</w:t>
            </w:r>
          </w:p>
        </w:tc>
        <w:tc>
          <w:tcPr>
            <w:tcW w:w="1559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12–19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0–11</w:t>
            </w:r>
          </w:p>
        </w:tc>
      </w:tr>
      <w:tr w:rsidR="00460B66" w:rsidRPr="00460B66" w:rsidTr="00460B66">
        <w:tc>
          <w:tcPr>
            <w:tcW w:w="25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34–39</w:t>
            </w:r>
          </w:p>
        </w:tc>
        <w:tc>
          <w:tcPr>
            <w:tcW w:w="1276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25–33</w:t>
            </w:r>
          </w:p>
        </w:tc>
        <w:tc>
          <w:tcPr>
            <w:tcW w:w="1559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15–24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0–14</w:t>
            </w:r>
          </w:p>
        </w:tc>
      </w:tr>
      <w:tr w:rsidR="00460B66" w:rsidRPr="00460B66" w:rsidTr="00460B66">
        <w:tc>
          <w:tcPr>
            <w:tcW w:w="25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35–44</w:t>
            </w:r>
          </w:p>
        </w:tc>
        <w:tc>
          <w:tcPr>
            <w:tcW w:w="1276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24–34</w:t>
            </w:r>
          </w:p>
        </w:tc>
        <w:tc>
          <w:tcPr>
            <w:tcW w:w="1559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13–23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0–12</w:t>
            </w:r>
          </w:p>
        </w:tc>
      </w:tr>
      <w:tr w:rsidR="00460B66" w:rsidRPr="00460B66" w:rsidTr="00460B66">
        <w:tc>
          <w:tcPr>
            <w:tcW w:w="25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27–33</w:t>
            </w:r>
          </w:p>
        </w:tc>
        <w:tc>
          <w:tcPr>
            <w:tcW w:w="1276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20–26</w:t>
            </w:r>
          </w:p>
        </w:tc>
        <w:tc>
          <w:tcPr>
            <w:tcW w:w="1559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12–19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0–11</w:t>
            </w:r>
          </w:p>
        </w:tc>
      </w:tr>
      <w:tr w:rsidR="00460B66" w:rsidRPr="00460B66" w:rsidTr="00460B66">
        <w:tc>
          <w:tcPr>
            <w:tcW w:w="25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Информатика и ИКТ</w:t>
            </w:r>
          </w:p>
        </w:tc>
        <w:tc>
          <w:tcPr>
            <w:tcW w:w="1559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18–22</w:t>
            </w:r>
          </w:p>
        </w:tc>
        <w:tc>
          <w:tcPr>
            <w:tcW w:w="1276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12–17</w:t>
            </w:r>
          </w:p>
        </w:tc>
        <w:tc>
          <w:tcPr>
            <w:tcW w:w="1559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5–11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0–4</w:t>
            </w:r>
          </w:p>
        </w:tc>
      </w:tr>
      <w:tr w:rsidR="00460B66" w:rsidRPr="00460B66" w:rsidTr="00460B66">
        <w:tc>
          <w:tcPr>
            <w:tcW w:w="25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59–70</w:t>
            </w:r>
          </w:p>
        </w:tc>
        <w:tc>
          <w:tcPr>
            <w:tcW w:w="1276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46–58</w:t>
            </w:r>
          </w:p>
        </w:tc>
        <w:tc>
          <w:tcPr>
            <w:tcW w:w="1559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29–45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0–28</w:t>
            </w:r>
          </w:p>
        </w:tc>
      </w:tr>
      <w:tr w:rsidR="00460B66" w:rsidRPr="00460B66" w:rsidTr="00460B66">
        <w:tc>
          <w:tcPr>
            <w:tcW w:w="25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Немецкий язык</w:t>
            </w:r>
          </w:p>
        </w:tc>
        <w:tc>
          <w:tcPr>
            <w:tcW w:w="1559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59–70</w:t>
            </w:r>
          </w:p>
        </w:tc>
        <w:tc>
          <w:tcPr>
            <w:tcW w:w="1276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46–58</w:t>
            </w:r>
          </w:p>
        </w:tc>
        <w:tc>
          <w:tcPr>
            <w:tcW w:w="1559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29–45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0–28</w:t>
            </w:r>
          </w:p>
        </w:tc>
      </w:tr>
      <w:tr w:rsidR="00460B66" w:rsidRPr="00460B66" w:rsidTr="00460B66">
        <w:tc>
          <w:tcPr>
            <w:tcW w:w="25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Французский язык</w:t>
            </w:r>
          </w:p>
        </w:tc>
        <w:tc>
          <w:tcPr>
            <w:tcW w:w="1559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59–70</w:t>
            </w:r>
          </w:p>
        </w:tc>
        <w:tc>
          <w:tcPr>
            <w:tcW w:w="1276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46–58</w:t>
            </w:r>
          </w:p>
        </w:tc>
        <w:tc>
          <w:tcPr>
            <w:tcW w:w="1559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29–45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0–28</w:t>
            </w:r>
          </w:p>
        </w:tc>
      </w:tr>
      <w:tr w:rsidR="00460B66" w:rsidRPr="00460B66" w:rsidTr="00460B66">
        <w:tc>
          <w:tcPr>
            <w:tcW w:w="25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Испанский язык</w:t>
            </w:r>
          </w:p>
        </w:tc>
        <w:tc>
          <w:tcPr>
            <w:tcW w:w="1559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59–70</w:t>
            </w:r>
          </w:p>
        </w:tc>
        <w:tc>
          <w:tcPr>
            <w:tcW w:w="1276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46–58</w:t>
            </w:r>
          </w:p>
        </w:tc>
        <w:tc>
          <w:tcPr>
            <w:tcW w:w="1559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29–45</w:t>
            </w:r>
          </w:p>
        </w:tc>
        <w:tc>
          <w:tcPr>
            <w:tcW w:w="0" w:type="auto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B66" w:rsidRPr="00460B66" w:rsidRDefault="00460B66" w:rsidP="0046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0–28</w:t>
            </w:r>
          </w:p>
        </w:tc>
      </w:tr>
    </w:tbl>
    <w:p w:rsidR="00460B66" w:rsidRPr="00460B66" w:rsidRDefault="00460B66" w:rsidP="00460B66">
      <w:pPr>
        <w:spacing w:after="0" w:line="408" w:lineRule="atLeast"/>
        <w:textAlignment w:val="baseline"/>
        <w:rPr>
          <w:rFonts w:ascii="Arial" w:eastAsia="Times New Roman" w:hAnsi="Arial" w:cs="Arial"/>
          <w:color w:val="111111"/>
          <w:spacing w:val="5"/>
          <w:sz w:val="21"/>
          <w:szCs w:val="21"/>
          <w:lang w:eastAsia="ru-RU"/>
        </w:rPr>
      </w:pPr>
      <w:r w:rsidRPr="00460B66">
        <w:rPr>
          <w:rFonts w:ascii="Arial" w:eastAsia="Times New Roman" w:hAnsi="Arial" w:cs="Arial"/>
          <w:color w:val="111111"/>
          <w:spacing w:val="5"/>
          <w:sz w:val="21"/>
          <w:szCs w:val="21"/>
          <w:lang w:eastAsia="ru-RU"/>
        </w:rPr>
        <w:t> </w:t>
      </w:r>
    </w:p>
    <w:p w:rsidR="00460B66" w:rsidRPr="00460B66" w:rsidRDefault="00460B66" w:rsidP="00460B66">
      <w:pPr>
        <w:spacing w:after="0" w:line="408" w:lineRule="atLeast"/>
        <w:textAlignment w:val="baseline"/>
        <w:rPr>
          <w:rFonts w:ascii="Arial" w:eastAsia="Times New Roman" w:hAnsi="Arial" w:cs="Arial"/>
          <w:color w:val="111111"/>
          <w:spacing w:val="5"/>
          <w:sz w:val="21"/>
          <w:szCs w:val="21"/>
          <w:lang w:eastAsia="ru-RU"/>
        </w:rPr>
      </w:pPr>
      <w:r w:rsidRPr="00460B66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bdr w:val="none" w:sz="0" w:space="0" w:color="auto" w:frame="1"/>
          <w:lang w:eastAsia="ru-RU"/>
        </w:rPr>
        <w:t>* Русский язык</w:t>
      </w:r>
    </w:p>
    <w:p w:rsidR="00460B66" w:rsidRPr="00460B66" w:rsidRDefault="00460B66" w:rsidP="00460B66">
      <w:pPr>
        <w:spacing w:after="0" w:line="408" w:lineRule="atLeast"/>
        <w:textAlignment w:val="baseline"/>
        <w:rPr>
          <w:rFonts w:ascii="Arial" w:eastAsia="Times New Roman" w:hAnsi="Arial" w:cs="Arial"/>
          <w:color w:val="111111"/>
          <w:spacing w:val="5"/>
          <w:sz w:val="21"/>
          <w:szCs w:val="21"/>
          <w:lang w:eastAsia="ru-RU"/>
        </w:rPr>
      </w:pPr>
      <w:r w:rsidRPr="00460B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Отметка «4» выставляется, если ученик набрал от 25 до 33 баллов, из них не менее 4 баллов за грамотность (по критериям ГК1–ГК4). Если по критериям ГК1–ГК4 учащийся набрал менее 4 баллов, выставляется отметка «3».</w:t>
      </w:r>
    </w:p>
    <w:p w:rsidR="00460B66" w:rsidRPr="00460B66" w:rsidRDefault="00460B66" w:rsidP="00460B66">
      <w:pPr>
        <w:spacing w:after="0" w:line="408" w:lineRule="atLeast"/>
        <w:textAlignment w:val="baseline"/>
        <w:rPr>
          <w:rFonts w:ascii="Arial" w:eastAsia="Times New Roman" w:hAnsi="Arial" w:cs="Arial"/>
          <w:color w:val="111111"/>
          <w:spacing w:val="5"/>
          <w:sz w:val="21"/>
          <w:szCs w:val="21"/>
          <w:lang w:eastAsia="ru-RU"/>
        </w:rPr>
      </w:pPr>
      <w:r w:rsidRPr="00460B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Отметка «5» выставляется, если ученик набрал от 34 до 39 баллов, из них не менее 6 баллов за грамотность (по критериям ГК1–ГК4). Если по критериям ГК1–ГК4 учащийся набрал менее 6 баллов, выставляется отметка «4».</w:t>
      </w:r>
    </w:p>
    <w:p w:rsidR="00460B66" w:rsidRPr="00460B66" w:rsidRDefault="00460B66" w:rsidP="00460B66">
      <w:pPr>
        <w:spacing w:after="0" w:line="408" w:lineRule="atLeast"/>
        <w:textAlignment w:val="baseline"/>
        <w:rPr>
          <w:rFonts w:ascii="Arial" w:eastAsia="Times New Roman" w:hAnsi="Arial" w:cs="Arial"/>
          <w:color w:val="111111"/>
          <w:spacing w:val="5"/>
          <w:sz w:val="21"/>
          <w:szCs w:val="21"/>
          <w:lang w:eastAsia="ru-RU"/>
        </w:rPr>
      </w:pPr>
      <w:r w:rsidRPr="00460B66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bdr w:val="none" w:sz="0" w:space="0" w:color="auto" w:frame="1"/>
          <w:lang w:eastAsia="ru-RU"/>
        </w:rPr>
        <w:t>** Математика</w:t>
      </w:r>
    </w:p>
    <w:p w:rsidR="00460B66" w:rsidRPr="00460B66" w:rsidRDefault="00460B66" w:rsidP="00460B66">
      <w:pPr>
        <w:spacing w:after="0" w:line="408" w:lineRule="atLeast"/>
        <w:textAlignment w:val="baseline"/>
        <w:rPr>
          <w:rFonts w:ascii="Arial" w:eastAsia="Times New Roman" w:hAnsi="Arial" w:cs="Arial"/>
          <w:color w:val="111111"/>
          <w:spacing w:val="5"/>
          <w:sz w:val="21"/>
          <w:szCs w:val="21"/>
          <w:lang w:eastAsia="ru-RU"/>
        </w:rPr>
      </w:pPr>
      <w:r w:rsidRPr="00460B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Максимальное количество баллов, которое может получить </w:t>
      </w:r>
      <w:proofErr w:type="gramStart"/>
      <w:r w:rsidRPr="00460B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экзаменуемый</w:t>
      </w:r>
      <w:proofErr w:type="gramEnd"/>
      <w:r w:rsidRPr="00460B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за выполнение всей экзаменационной работы, – 32 балла. Из них – за модуль «Алгебра» – 20 баллов, за модуль «Геометрия» – 12 баллов.</w:t>
      </w:r>
    </w:p>
    <w:p w:rsidR="00460B66" w:rsidRPr="00460B66" w:rsidRDefault="00460B66" w:rsidP="00460B66">
      <w:pPr>
        <w:spacing w:after="0" w:line="408" w:lineRule="atLeast"/>
        <w:textAlignment w:val="baseline"/>
        <w:rPr>
          <w:rFonts w:ascii="Arial" w:eastAsia="Times New Roman" w:hAnsi="Arial" w:cs="Arial"/>
          <w:color w:val="111111"/>
          <w:spacing w:val="5"/>
          <w:sz w:val="21"/>
          <w:szCs w:val="21"/>
          <w:lang w:eastAsia="ru-RU"/>
        </w:rPr>
      </w:pPr>
      <w:r w:rsidRPr="00460B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Рекомендуемый минимальный результат выполнения экзаменационной работы, свидетельствующий об освоении федерального компонента образовательного стандарта в предметной области «Математика», – 8 баллов, набранные в сумме за выполнение обоих модулей, при условии, что из них не менее 2 баллов по модулю «Геометрия».</w:t>
      </w:r>
    </w:p>
    <w:p w:rsidR="00460B66" w:rsidRPr="00460B66" w:rsidRDefault="00460B66" w:rsidP="00460B66">
      <w:pPr>
        <w:spacing w:after="0" w:line="408" w:lineRule="atLeast"/>
        <w:textAlignment w:val="baseline"/>
        <w:rPr>
          <w:rFonts w:ascii="Arial" w:eastAsia="Times New Roman" w:hAnsi="Arial" w:cs="Arial"/>
          <w:color w:val="111111"/>
          <w:spacing w:val="5"/>
          <w:sz w:val="21"/>
          <w:szCs w:val="21"/>
          <w:lang w:eastAsia="ru-RU"/>
        </w:rPr>
      </w:pPr>
      <w:r w:rsidRPr="00460B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lastRenderedPageBreak/>
        <w:t xml:space="preserve">Результаты экзамена могут быть использованы при приеме </w:t>
      </w:r>
      <w:proofErr w:type="gramStart"/>
      <w:r w:rsidRPr="00460B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460B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в профильные классы средней школы. Ориентиром при отборе в профильные классы могут быть показатели, примеры нижних границ которых приведены ниже:</w:t>
      </w:r>
    </w:p>
    <w:p w:rsidR="00460B66" w:rsidRPr="00460B66" w:rsidRDefault="00460B66" w:rsidP="00460B66">
      <w:pPr>
        <w:numPr>
          <w:ilvl w:val="0"/>
          <w:numId w:val="1"/>
        </w:numPr>
        <w:spacing w:after="0" w:line="408" w:lineRule="atLeast"/>
        <w:ind w:left="495"/>
        <w:textAlignment w:val="baseline"/>
        <w:rPr>
          <w:rFonts w:ascii="Arial" w:eastAsia="Times New Roman" w:hAnsi="Arial" w:cs="Arial"/>
          <w:color w:val="111111"/>
          <w:spacing w:val="5"/>
          <w:sz w:val="21"/>
          <w:szCs w:val="21"/>
          <w:lang w:eastAsia="ru-RU"/>
        </w:rPr>
      </w:pPr>
      <w:r w:rsidRPr="00460B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для естественнонаучного профиля: 18 баллов, из них не менее 6 по геометрии;</w:t>
      </w:r>
    </w:p>
    <w:p w:rsidR="00460B66" w:rsidRPr="00460B66" w:rsidRDefault="00460B66" w:rsidP="00460B66">
      <w:pPr>
        <w:numPr>
          <w:ilvl w:val="0"/>
          <w:numId w:val="1"/>
        </w:numPr>
        <w:spacing w:after="0" w:line="408" w:lineRule="atLeast"/>
        <w:ind w:left="495"/>
        <w:textAlignment w:val="baseline"/>
        <w:rPr>
          <w:rFonts w:ascii="Arial" w:eastAsia="Times New Roman" w:hAnsi="Arial" w:cs="Arial"/>
          <w:color w:val="111111"/>
          <w:spacing w:val="5"/>
          <w:sz w:val="21"/>
          <w:szCs w:val="21"/>
          <w:lang w:eastAsia="ru-RU"/>
        </w:rPr>
      </w:pPr>
      <w:r w:rsidRPr="00460B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для экономического профиля: 18 баллов, из них не менее 5 по геометрии;</w:t>
      </w:r>
    </w:p>
    <w:p w:rsidR="00460B66" w:rsidRPr="00460B66" w:rsidRDefault="00460B66" w:rsidP="00460B66">
      <w:pPr>
        <w:numPr>
          <w:ilvl w:val="0"/>
          <w:numId w:val="1"/>
        </w:numPr>
        <w:spacing w:after="0" w:line="408" w:lineRule="atLeast"/>
        <w:ind w:left="495"/>
        <w:textAlignment w:val="baseline"/>
        <w:rPr>
          <w:rFonts w:ascii="Arial" w:eastAsia="Times New Roman" w:hAnsi="Arial" w:cs="Arial"/>
          <w:color w:val="111111"/>
          <w:spacing w:val="5"/>
          <w:sz w:val="21"/>
          <w:szCs w:val="21"/>
          <w:lang w:eastAsia="ru-RU"/>
        </w:rPr>
      </w:pPr>
      <w:r w:rsidRPr="00460B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физико-математического профиля: 19 баллов, из них не менее 7 по геометрии.</w:t>
      </w:r>
    </w:p>
    <w:p w:rsidR="00460B66" w:rsidRPr="00460B66" w:rsidRDefault="00460B66" w:rsidP="00460B66">
      <w:pPr>
        <w:spacing w:after="0" w:line="408" w:lineRule="atLeast"/>
        <w:textAlignment w:val="baseline"/>
        <w:rPr>
          <w:rFonts w:ascii="Arial" w:eastAsia="Times New Roman" w:hAnsi="Arial" w:cs="Arial"/>
          <w:color w:val="111111"/>
          <w:spacing w:val="5"/>
          <w:sz w:val="21"/>
          <w:szCs w:val="21"/>
          <w:lang w:eastAsia="ru-RU"/>
        </w:rPr>
      </w:pPr>
      <w:r w:rsidRPr="00460B66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bdr w:val="none" w:sz="0" w:space="0" w:color="auto" w:frame="1"/>
          <w:lang w:eastAsia="ru-RU"/>
        </w:rPr>
        <w:t>*** Химия 1</w:t>
      </w:r>
    </w:p>
    <w:p w:rsidR="00460B66" w:rsidRPr="00460B66" w:rsidRDefault="00460B66" w:rsidP="00460B66">
      <w:pPr>
        <w:spacing w:after="0" w:line="408" w:lineRule="atLeast"/>
        <w:textAlignment w:val="baseline"/>
        <w:rPr>
          <w:rFonts w:ascii="Arial" w:eastAsia="Times New Roman" w:hAnsi="Arial" w:cs="Arial"/>
          <w:color w:val="111111"/>
          <w:spacing w:val="5"/>
          <w:sz w:val="21"/>
          <w:szCs w:val="21"/>
          <w:lang w:eastAsia="ru-RU"/>
        </w:rPr>
      </w:pPr>
      <w:r w:rsidRPr="00460B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Работа без реального эксперимента.</w:t>
      </w:r>
    </w:p>
    <w:p w:rsidR="00460B66" w:rsidRPr="00460B66" w:rsidRDefault="00460B66" w:rsidP="00460B66">
      <w:pPr>
        <w:spacing w:after="0" w:line="408" w:lineRule="atLeast"/>
        <w:textAlignment w:val="baseline"/>
        <w:rPr>
          <w:rFonts w:ascii="Arial" w:eastAsia="Times New Roman" w:hAnsi="Arial" w:cs="Arial"/>
          <w:color w:val="111111"/>
          <w:spacing w:val="5"/>
          <w:sz w:val="21"/>
          <w:szCs w:val="21"/>
          <w:lang w:eastAsia="ru-RU"/>
        </w:rPr>
      </w:pPr>
      <w:r w:rsidRPr="00460B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Максимальное количество баллов, которое может получить </w:t>
      </w:r>
      <w:proofErr w:type="gramStart"/>
      <w:r w:rsidRPr="00460B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экзаменуемый</w:t>
      </w:r>
      <w:proofErr w:type="gramEnd"/>
      <w:r w:rsidRPr="00460B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за выполнение всей экзаменационной работы (без реального эксперимента), – 34 балла.</w:t>
      </w:r>
    </w:p>
    <w:p w:rsidR="00460B66" w:rsidRPr="00460B66" w:rsidRDefault="00460B66" w:rsidP="00460B66">
      <w:pPr>
        <w:spacing w:after="0" w:line="408" w:lineRule="atLeast"/>
        <w:textAlignment w:val="baseline"/>
        <w:rPr>
          <w:rFonts w:ascii="Arial" w:eastAsia="Times New Roman" w:hAnsi="Arial" w:cs="Arial"/>
          <w:color w:val="111111"/>
          <w:spacing w:val="5"/>
          <w:sz w:val="21"/>
          <w:szCs w:val="21"/>
          <w:lang w:eastAsia="ru-RU"/>
        </w:rPr>
      </w:pPr>
      <w:r w:rsidRPr="00460B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Результаты экзамена могут быть использованы при приеме </w:t>
      </w:r>
      <w:proofErr w:type="gramStart"/>
      <w:r w:rsidRPr="00460B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460B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в профильные классы средней школы. Ориентиром при отборе в профильные классы может быть показатель, нижняя граница которого соответствует 23 баллам.</w:t>
      </w:r>
    </w:p>
    <w:p w:rsidR="00460B66" w:rsidRPr="00460B66" w:rsidRDefault="00460B66" w:rsidP="00460B66">
      <w:pPr>
        <w:spacing w:after="0" w:line="408" w:lineRule="atLeast"/>
        <w:textAlignment w:val="baseline"/>
        <w:rPr>
          <w:rFonts w:ascii="Arial" w:eastAsia="Times New Roman" w:hAnsi="Arial" w:cs="Arial"/>
          <w:color w:val="111111"/>
          <w:spacing w:val="5"/>
          <w:sz w:val="21"/>
          <w:szCs w:val="21"/>
          <w:lang w:eastAsia="ru-RU"/>
        </w:rPr>
      </w:pPr>
      <w:r w:rsidRPr="00460B66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bdr w:val="none" w:sz="0" w:space="0" w:color="auto" w:frame="1"/>
          <w:lang w:eastAsia="ru-RU"/>
        </w:rPr>
        <w:t>**** Химия 2</w:t>
      </w:r>
    </w:p>
    <w:p w:rsidR="00460B66" w:rsidRPr="00460B66" w:rsidRDefault="00460B66" w:rsidP="00460B66">
      <w:pPr>
        <w:spacing w:after="0" w:line="408" w:lineRule="atLeast"/>
        <w:textAlignment w:val="baseline"/>
        <w:rPr>
          <w:rFonts w:ascii="Arial" w:eastAsia="Times New Roman" w:hAnsi="Arial" w:cs="Arial"/>
          <w:color w:val="111111"/>
          <w:spacing w:val="5"/>
          <w:sz w:val="21"/>
          <w:szCs w:val="21"/>
          <w:lang w:eastAsia="ru-RU"/>
        </w:rPr>
      </w:pPr>
      <w:r w:rsidRPr="00460B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Работа с реальным экспериментом.</w:t>
      </w:r>
    </w:p>
    <w:p w:rsidR="00460B66" w:rsidRPr="00460B66" w:rsidRDefault="00460B66" w:rsidP="00460B66">
      <w:pPr>
        <w:spacing w:after="0" w:line="408" w:lineRule="atLeast"/>
        <w:textAlignment w:val="baseline"/>
        <w:rPr>
          <w:rFonts w:ascii="Arial" w:eastAsia="Times New Roman" w:hAnsi="Arial" w:cs="Arial"/>
          <w:color w:val="111111"/>
          <w:spacing w:val="5"/>
          <w:sz w:val="21"/>
          <w:szCs w:val="21"/>
          <w:lang w:eastAsia="ru-RU"/>
        </w:rPr>
      </w:pPr>
      <w:r w:rsidRPr="00460B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Максимальное количество баллов, которое может получить </w:t>
      </w:r>
      <w:proofErr w:type="gramStart"/>
      <w:r w:rsidRPr="00460B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экзаменуемый</w:t>
      </w:r>
      <w:proofErr w:type="gramEnd"/>
      <w:r w:rsidRPr="00460B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за выполнение всей экзаменационной работы (с реальным экспериментом), – 38 баллов.</w:t>
      </w:r>
    </w:p>
    <w:p w:rsidR="00460B66" w:rsidRPr="00460B66" w:rsidRDefault="00460B66" w:rsidP="00460B66">
      <w:pPr>
        <w:spacing w:after="0" w:line="408" w:lineRule="atLeast"/>
        <w:textAlignment w:val="baseline"/>
        <w:rPr>
          <w:rFonts w:ascii="Arial" w:eastAsia="Times New Roman" w:hAnsi="Arial" w:cs="Arial"/>
          <w:color w:val="111111"/>
          <w:spacing w:val="5"/>
          <w:sz w:val="21"/>
          <w:szCs w:val="21"/>
          <w:lang w:eastAsia="ru-RU"/>
        </w:rPr>
      </w:pPr>
      <w:r w:rsidRPr="00460B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Результаты экзамена могут быть использованы при приеме </w:t>
      </w:r>
      <w:proofErr w:type="gramStart"/>
      <w:r w:rsidRPr="00460B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460B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в профильные классы средней школы. Ориентиром при отборе в профильные классы может быть показатель, нижняя граница которого соответствует 25 баллам.</w:t>
      </w:r>
    </w:p>
    <w:p w:rsidR="00460B66" w:rsidRPr="00460B66" w:rsidRDefault="00460B66" w:rsidP="00460B66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111111"/>
          <w:spacing w:val="8"/>
          <w:sz w:val="45"/>
          <w:szCs w:val="45"/>
          <w:lang w:eastAsia="ru-RU"/>
        </w:rPr>
      </w:pPr>
      <w:r w:rsidRPr="00460B66">
        <w:rPr>
          <w:rFonts w:ascii="inherit" w:eastAsia="Times New Roman" w:hAnsi="inherit" w:cs="Arial"/>
          <w:color w:val="000000"/>
          <w:spacing w:val="8"/>
          <w:sz w:val="59"/>
          <w:szCs w:val="59"/>
          <w:bdr w:val="none" w:sz="0" w:space="0" w:color="auto" w:frame="1"/>
          <w:lang w:eastAsia="ru-RU"/>
        </w:rPr>
        <w:t>Влияние на аттестат</w:t>
      </w:r>
    </w:p>
    <w:p w:rsidR="00460B66" w:rsidRPr="00460B66" w:rsidRDefault="00460B66" w:rsidP="00460B66">
      <w:pPr>
        <w:spacing w:after="150" w:line="408" w:lineRule="atLeast"/>
        <w:textAlignment w:val="baseline"/>
        <w:rPr>
          <w:rFonts w:ascii="Arial" w:eastAsia="Times New Roman" w:hAnsi="Arial" w:cs="Arial"/>
          <w:color w:val="111111"/>
          <w:spacing w:val="5"/>
          <w:sz w:val="21"/>
          <w:szCs w:val="21"/>
          <w:lang w:eastAsia="ru-RU"/>
        </w:rPr>
      </w:pPr>
      <w:r w:rsidRPr="00460B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Согласно вышеприведенным критериям выставления оценок, тестовые баллы ОГЭ могут быть пересчитаны по стандартной пятибалльной системе. Начиная с 2017 года оценки за ОГЭ напрямую в аттестат не идут, но влияют на</w:t>
      </w:r>
      <w:r w:rsidRPr="00460B66">
        <w:rPr>
          <w:rFonts w:ascii="inherit" w:eastAsia="Times New Roman" w:hAnsi="inherit" w:cs="Arial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</w:t>
      </w:r>
      <w:r w:rsidRPr="00460B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него.</w:t>
      </w:r>
    </w:p>
    <w:p w:rsidR="001E4388" w:rsidRDefault="001E4388"/>
    <w:sectPr w:rsidR="001E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160B2"/>
    <w:multiLevelType w:val="multilevel"/>
    <w:tmpl w:val="A56A59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66"/>
    <w:rsid w:val="001E4388"/>
    <w:rsid w:val="0046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0B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0B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0B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B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0B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0B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60B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60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0B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0B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0B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B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0B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0B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60B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60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7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11" w:color="auto"/>
            <w:bottom w:val="single" w:sz="6" w:space="8" w:color="F3F3F3"/>
            <w:right w:val="none" w:sz="0" w:space="11" w:color="auto"/>
          </w:divBdr>
          <w:divsChild>
            <w:div w:id="1278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65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201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2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6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49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32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3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2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79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0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61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0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03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01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85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31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29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89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02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69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598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91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59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23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364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604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618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2022-06-15T10:23:00Z</dcterms:created>
  <dcterms:modified xsi:type="dcterms:W3CDTF">2022-06-15T10:27:00Z</dcterms:modified>
</cp:coreProperties>
</file>